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27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2428"/>
        <w:gridCol w:w="2429"/>
        <w:gridCol w:w="2429"/>
        <w:gridCol w:w="2429"/>
        <w:tblGridChange w:id="0">
          <w:tblGrid>
            <w:gridCol w:w="3060"/>
            <w:gridCol w:w="2428"/>
            <w:gridCol w:w="2429"/>
            <w:gridCol w:w="2429"/>
            <w:gridCol w:w="2429"/>
          </w:tblGrid>
        </w:tblGridChange>
      </w:tblGrid>
      <w:tr>
        <w:trPr>
          <w:cantSplit w:val="0"/>
          <w:trHeight w:val="11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INSEGNAMENTI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FEBBRAIO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01/02/24 – 29/02/24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GIUGNO - LUGLIO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03/06/24 – 19/07/24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SETTEMBRE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02/09/24 – 27/09/24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DICEMBRE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02/12/24 – 20/12/24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PRIMO ANNO - PRIMO SEMESTRE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SCIENZE PROPEDEUTICHE E BIOMEDICHE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05/02/2024 – 9,00 AULA 5 ROSMINI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22/02/2024 – 9,00 AULA 4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13/06/2024 – 9,00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27/06/2024 – 9,00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18/09/2024 – 9,00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02/12/2024 – 9,00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EPIDEMIOLOGIA E METODOLOGIA DELLA RICERCA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14/02/2024 – 9,00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AULA 5 ROSMINI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20/06/2024 – 9,00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23/09/2024 – 9,00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18/12/2024 – 9,00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STRUTTURA MORFOLOGIA E FUNZIONE UMANA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08/02/2024 – 9,00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09/02/2024 – 9,00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AULA MAGNA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06/06/2024 – 9,00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07/06/2024 _9,00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09/09/2024 – 9,00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10/09/2024 –9,00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11/12/2024 – 9,00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12/12/2024 – 9,00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INT1247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CORSO FORMAZIONE SICUREZZA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29/02/24   h. 9,00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PRIMO ANNO - SECONDO SEMESTRE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PRIMO SOCCORSO PREVENZIONE E PROTEZIONE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08/07/2024 – 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04/09/2024 – 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09/12/2024 – 9,00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02/02/2024 – 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11/07/2024 – 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27/09/2024 – 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16/12/2024 – 8,00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SCIENZE UMANE E SCIENZE NEUROPSICOMOTORIE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20/02/24  h. 9.00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18/06/24   h. 9.00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15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06/09/24   h. 9.00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06/12/24   h. 9.00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BASI DEL MOVIMENTO E CINESIOLOGIA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27/02/24  h. 9.00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25/06/24  h. 9.00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 29 - AULA 30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13/09/24   h. 9.00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16/12/24   h. 9.00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TIROCINIO I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LABORATORI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16/07/24   h. 9.00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(Studenti con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Borse Studio)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15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19/09/24   h. 9.00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775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2428"/>
        <w:gridCol w:w="2429"/>
        <w:gridCol w:w="2429"/>
        <w:gridCol w:w="2429"/>
        <w:tblGridChange w:id="0">
          <w:tblGrid>
            <w:gridCol w:w="3060"/>
            <w:gridCol w:w="2428"/>
            <w:gridCol w:w="2429"/>
            <w:gridCol w:w="2429"/>
            <w:gridCol w:w="2429"/>
          </w:tblGrid>
        </w:tblGridChange>
      </w:tblGrid>
      <w:tr>
        <w:trPr>
          <w:cantSplit w:val="0"/>
          <w:trHeight w:val="11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INSEGNAMENTI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FEBBRAIO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01/02/24 – 29/02/24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GIUGNO - LUGLIO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03/06/24 – 19/07/24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SETTEMBRE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02/09/24 – 27/09/24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DICEMBRE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02/12/24 – 20/12/24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SECONDO ANNO - PRIMO SEMESTRE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NEUROPSICHIATRIA INFANTILE E METODOLOGIA GENERALE DELLA RIABILITAZIONE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01/02/24   h. 9.00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 C PEDIATRIA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05/06/24  h. 9.00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11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04/09/24   h. 9.00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04/12/24   h. 9.00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FONDAMENTI DI PATOLOGIA E FISIOPATOLOGIA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/02/24h.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9.00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ISTITUTO DI PATOLOGIA CORSO RAFFAELLO</w:t>
            </w:r>
          </w:p>
        </w:tc>
        <w:tc>
          <w:tcPr>
            <w:tcBorders>
              <w:top w:color="000000" w:space="0" w:sz="4" w:val="single"/>
              <w:left w:color="ff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12/06/24   h. 9.00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16 - AULA 17 ROSMINI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11/09/24   h. 9.00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11/12/24   h. 9.00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SCIENZE PEDIATRICHE E MEDICO CHIRURGICHE</w:t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28/02/24   h. 9.00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 B VIA SANTENA, 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26/06/24  h. 9.00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11 ROSMINI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18/09/24   h. 9.00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18/12/24   h. 9.00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SECONDO ANNO - SECONDO SEMESTRE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NEUROPSICOLOGIA COMUNICAZIONE E PSICOMOTRICITA’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12/02/24   h. 9.00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19/06/24  h. 9.00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 29 - AULA 30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05/09/24   h. 9.00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05/12/24 h. 9.00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RIABILITAZIONE AREA NEUROMOTORIA E RESPIRATORIA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19/02/24   h. 9.00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08/07/24   h. 9.00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15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12/09/24   h. 9.00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12/12/24   h. 9.00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RIABILITAZIONE MALATTIE NEUROMUSCOLARI E CINESIOLOGIA SPECIALE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26/02/24   h. 9.00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17/07/24   h. 9.00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15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19/09/24   h. 9.00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19/12/24   h. 9.00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TIROCINIO II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LABORATORI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22/02/24 H. 10.00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TIROCINIO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18/07/24   h. 9.00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(Studenti con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Borse Studio)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11 ROSMINI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20/09/24   h. 9.00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11/12/24 h. 9.00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TIROCINIO</w:t>
            </w:r>
          </w:p>
        </w:tc>
      </w:tr>
    </w:tbl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775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2428"/>
        <w:gridCol w:w="2429"/>
        <w:gridCol w:w="2429"/>
        <w:gridCol w:w="2429"/>
        <w:tblGridChange w:id="0">
          <w:tblGrid>
            <w:gridCol w:w="3060"/>
            <w:gridCol w:w="2428"/>
            <w:gridCol w:w="2429"/>
            <w:gridCol w:w="2429"/>
            <w:gridCol w:w="2429"/>
          </w:tblGrid>
        </w:tblGridChange>
      </w:tblGrid>
      <w:tr>
        <w:trPr>
          <w:cantSplit w:val="0"/>
          <w:trHeight w:val="11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INSEGNAMENTI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FEBBRAIO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01/02/24 – 29/02/24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GIUGNO - LUGLIO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03/06/24 – 19/07/24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SETTEMBRE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02/09/24 – 27/09/24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DICEMBRE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Finestra esami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02/12/24 – 20/12/24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TERZO ANNO - PRIMO SEMESTRE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TECNICHE DI VALUTAZIONE E RIABILITAZIONE AREA NEUROMOTORIA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09/02/24   h. 8.30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 C PEDIATRIA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12/2/24  h. 9.00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MAGNA ANATOMIA PATOLOGICA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VIA SANTENA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04/06/24  h. 9.00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11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05/09/24   h. 9.00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03/12/24   h. 9.00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METODOLOGIA E TECNICHE DELLA RIABILITAZIONE NEUROPSICOMOTORIA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23/02/24   h. 9.00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 C PEDIATRIA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18/06/24   h. 9.00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29 - AULA 30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12/09/24   h. 9.00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09/12/24   h. 9.00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TERZO ANNO - SECONDO SEMESTRE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PSICHIATRIA E PSICOPATOLOGIA DELL’ETA’ EVOLUTIVA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15/02/24   h. 9.00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11/06/24   h. 9.00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 11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19/09/24   h. 9.00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12/12/24   h. 9.00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ETICA DEONTOLOGIA E MANAGEMENT DELLE PROFESSIONI SANITARIE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29/02/24   h. 9.00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25/06/24  h. 9.00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 AULA 2 ROSMINI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26/09/24   h. 9.00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16/12/24   h. 9.00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TIROCINIO III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LABORATORI III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ATTIVITA’ FORMATIVE A SCELTA DELLO STUDENTE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ULTERIORI ATTIVITA’ FORMATIVE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17/09/23   h. 9.00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17/12/24   h. 9.00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AULA </w:t>
            </w:r>
          </w:p>
        </w:tc>
      </w:tr>
    </w:tbl>
    <w:p w:rsidR="00000000" w:rsidDel="00000000" w:rsidP="00000000" w:rsidRDefault="00000000" w:rsidRPr="00000000" w14:paraId="000001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Arial" w:cs="Arial" w:eastAsia="Arial" w:hAnsi="Arial"/>
        <w:b w:val="1"/>
        <w:color w:val="ff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ff0000"/>
        <w:sz w:val="24"/>
        <w:szCs w:val="24"/>
        <w:rtl w:val="0"/>
      </w:rPr>
      <w:t xml:space="preserve">CALENDARIO APPELLI  CdS TNPEE - TORINO </w:t>
    </w:r>
  </w:p>
  <w:p w:rsidR="00000000" w:rsidDel="00000000" w:rsidP="00000000" w:rsidRDefault="00000000" w:rsidRPr="00000000" w14:paraId="00000115">
    <w:pP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Arial" w:cs="Arial" w:eastAsia="Arial" w:hAnsi="Arial"/>
        <w:b w:val="1"/>
        <w:color w:val="ff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ff0000"/>
        <w:sz w:val="24"/>
        <w:szCs w:val="24"/>
        <w:rtl w:val="0"/>
      </w:rPr>
      <w:t xml:space="preserve">Anno Accademico  2023-2024</w:t>
    </w:r>
  </w:p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46E4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4230D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230D2"/>
  </w:style>
  <w:style w:type="paragraph" w:styleId="Pidipagina">
    <w:name w:val="footer"/>
    <w:basedOn w:val="Normale"/>
    <w:link w:val="PidipaginaCarattere"/>
    <w:uiPriority w:val="99"/>
    <w:unhideWhenUsed w:val="1"/>
    <w:rsid w:val="004230D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230D2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146F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146F6"/>
    <w:rPr>
      <w:rFonts w:ascii="Segoe UI" w:cs="Segoe UI" w:hAnsi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 w:val="1"/>
    <w:rsid w:val="005F0D5E"/>
    <w:pPr>
      <w:widowControl w:val="0"/>
      <w:autoSpaceDE w:val="0"/>
      <w:autoSpaceDN w:val="0"/>
      <w:spacing w:after="0" w:line="240" w:lineRule="auto"/>
      <w:jc w:val="center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ujowgjGLak/a3n8jRB+qAlXrA==">CgMxLjAyCGguZ2pkZ3hzOAByITFVVFl2QU5qOERUdlpaYWpwMHFzZWtvaEk5MlRPU1lrYw==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2023-08-01T14:17:00Z</dcterms:created>
  <dc:creator>Polo di Medicina Torino</dc:creator>
</cp:coreProperties>
</file>